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Technický list 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1"/>
          <w:rtl w:val="0"/>
        </w:rPr>
        <w:t xml:space="preserve">Specifikace výrobku:</w:t>
      </w:r>
      <w:r w:rsidDel="00000000" w:rsidR="00000000" w:rsidRPr="00000000">
        <w:rPr>
          <w:rtl w:val="0"/>
        </w:rPr>
        <w:t xml:space="preserve"> Tříkomorový septik k přečištění odpadní vody na první stupeň.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rtl w:val="0"/>
        </w:rPr>
        <w:t xml:space="preserve">Materiál: </w:t>
      </w:r>
      <w:r w:rsidDel="00000000" w:rsidR="00000000" w:rsidRPr="00000000">
        <w:rPr>
          <w:rtl w:val="0"/>
        </w:rPr>
        <w:t xml:space="preserve">Tvrzený ekopolymer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rtl w:val="0"/>
        </w:rPr>
        <w:t xml:space="preserve">Síla materiálu: </w:t>
      </w:r>
      <w:r w:rsidDel="00000000" w:rsidR="00000000" w:rsidRPr="00000000">
        <w:rPr>
          <w:rtl w:val="0"/>
        </w:rPr>
        <w:t xml:space="preserve">5, 8, 15 mm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rtl w:val="0"/>
        </w:rPr>
        <w:t xml:space="preserve">Výztuhy nádrže:</w:t>
      </w:r>
      <w:r w:rsidDel="00000000" w:rsidR="00000000" w:rsidRPr="00000000">
        <w:rPr>
          <w:rtl w:val="0"/>
        </w:rPr>
        <w:t xml:space="preserve"> vnitřní HT potrubí, vnitřní kovoplastové obruče po obvodu, vnější PP výztuhy na stropu septiku.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Součástí každého septiku je bezpečnostní pochozí kompozitní poklop.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Septiky jsou vyrobeny s průchodkami na nátok vody a bezpečnostní přepad.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Určení samonosných septiků dle hydrogeologických podmínek: Samonosné septiky jsou určeny do míst bez výskytu spodní vody a jílovitého podloží. Ukládají se na vyzrálou betonovou desku a obsyp se provádí přesetou zeminou bez ostrých předmětů, popř. štěrkopískem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/>
        <w:drawing>
          <wp:inline distB="114300" distT="114300" distL="114300" distR="114300">
            <wp:extent cx="6063074" cy="566456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63074" cy="56645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566.929133858267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